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629445" w14:textId="77777777" w:rsidR="005B637A" w:rsidRDefault="0035784E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Budapest Főváros VII. Kerület Erzsébetváros Önkormányzata Képviselő-testületének </w:t>
      </w:r>
    </w:p>
    <w:p w14:paraId="10F29117" w14:textId="77777777" w:rsidR="005B637A" w:rsidRDefault="0035784E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 xml:space="preserve">…/2022. (XII.7.) önkormányzati rendelete </w:t>
      </w:r>
    </w:p>
    <w:p w14:paraId="68484434" w14:textId="77777777" w:rsidR="005B637A" w:rsidRDefault="005B637A">
      <w:pPr>
        <w:jc w:val="center"/>
        <w:rPr>
          <w:rFonts w:ascii="Times New Roman" w:eastAsia="Times New Roman" w:hAnsi="Times New Roman" w:cs="Times New Roman"/>
          <w:b/>
          <w:u w:val="single"/>
        </w:rPr>
      </w:pPr>
    </w:p>
    <w:p w14:paraId="00000001" w14:textId="44B4D47B" w:rsidR="00D45B71" w:rsidRDefault="0035784E">
      <w:pPr>
        <w:jc w:val="center"/>
        <w:rPr>
          <w:rFonts w:ascii="Times New Roman" w:eastAsia="Times New Roman" w:hAnsi="Times New Roman" w:cs="Times New Roman"/>
          <w:b/>
          <w:u w:val="single"/>
        </w:rPr>
      </w:pPr>
      <w:r>
        <w:rPr>
          <w:rFonts w:ascii="Times New Roman" w:eastAsia="Times New Roman" w:hAnsi="Times New Roman" w:cs="Times New Roman"/>
          <w:b/>
          <w:u w:val="single"/>
        </w:rPr>
        <w:t>Budapest Főváros VII. Kerület Erzsébetváros Önkormányzat Képviselő-testületének a közösségi együttélés alapvető szabályairól és ezek elmulasztásának jogkövetkezményeiről szóló 2/2013. (I.25.) rendeletének módosításáról</w:t>
      </w:r>
    </w:p>
    <w:p w14:paraId="00000002" w14:textId="77777777" w:rsidR="00D45B71" w:rsidRDefault="00D45B71">
      <w:pPr>
        <w:jc w:val="center"/>
        <w:rPr>
          <w:rFonts w:ascii="Times New Roman" w:eastAsia="Times New Roman" w:hAnsi="Times New Roman" w:cs="Times New Roman"/>
          <w:b/>
          <w:u w:val="single"/>
        </w:rPr>
      </w:pPr>
    </w:p>
    <w:p w14:paraId="376D70B5" w14:textId="77777777" w:rsidR="005B637A" w:rsidRDefault="005B637A">
      <w:pPr>
        <w:jc w:val="center"/>
        <w:rPr>
          <w:rFonts w:ascii="Times New Roman" w:eastAsia="Times New Roman" w:hAnsi="Times New Roman" w:cs="Times New Roman"/>
          <w:b/>
          <w:u w:val="single"/>
        </w:rPr>
      </w:pPr>
    </w:p>
    <w:p w14:paraId="00000003" w14:textId="77777777" w:rsidR="00D45B71" w:rsidRDefault="0035784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Budapest Főváros VII. kerület Erzsébetváros Önkormányzat Képviselő-testülete az Alaptörvény 32. cikk (2) bekezdésében meghatározott jogkörében, Budapest Főváros VII. Kerület Erzsébetváros Önkormányzata Képviselő-testületének a közösségi együttélés alapvető szabályairól és ezek elmulasztásának jogkövetkezményeiről szóló 2/2013. (I.25.) rendelete módosításáról a következőket rendeli el:</w:t>
      </w:r>
    </w:p>
    <w:p w14:paraId="32F47A14" w14:textId="77777777" w:rsidR="0026253C" w:rsidRDefault="0026253C">
      <w:pPr>
        <w:jc w:val="center"/>
        <w:rPr>
          <w:rFonts w:ascii="Times New Roman" w:eastAsia="Times New Roman" w:hAnsi="Times New Roman" w:cs="Times New Roman"/>
          <w:b/>
        </w:rPr>
      </w:pPr>
    </w:p>
    <w:p w14:paraId="00000004" w14:textId="77777777" w:rsidR="00D45B71" w:rsidRDefault="0035784E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1. §</w:t>
      </w:r>
    </w:p>
    <w:p w14:paraId="00000005" w14:textId="77777777" w:rsidR="00D45B71" w:rsidRDefault="00D45B71">
      <w:pPr>
        <w:rPr>
          <w:rFonts w:ascii="Times New Roman" w:eastAsia="Times New Roman" w:hAnsi="Times New Roman" w:cs="Times New Roman"/>
        </w:rPr>
      </w:pPr>
    </w:p>
    <w:p w14:paraId="00000006" w14:textId="75E3C07C" w:rsidR="00D45B71" w:rsidRDefault="0035784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Budapest Főváros VII. Kerület Erzsébetváros Önkormányzat Képviselő-testületének a közösségi együttélés alapvető szabályairól és ezek elmulasztásának jogkövetkezményeiről szóló 2/2013. (I.25.) </w:t>
      </w:r>
      <w:r w:rsidR="005B637A">
        <w:rPr>
          <w:rFonts w:ascii="Times New Roman" w:eastAsia="Times New Roman" w:hAnsi="Times New Roman" w:cs="Times New Roman"/>
        </w:rPr>
        <w:t>ö</w:t>
      </w:r>
      <w:r>
        <w:rPr>
          <w:rFonts w:ascii="Times New Roman" w:eastAsia="Times New Roman" w:hAnsi="Times New Roman" w:cs="Times New Roman"/>
        </w:rPr>
        <w:t xml:space="preserve">nkormányzati rendelet (a továbbiakban: Rendelet) 6. § (6) és (7) </w:t>
      </w:r>
      <w:r w:rsidR="005B637A">
        <w:rPr>
          <w:rFonts w:ascii="Times New Roman" w:eastAsia="Times New Roman" w:hAnsi="Times New Roman" w:cs="Times New Roman"/>
        </w:rPr>
        <w:t xml:space="preserve">bekezdése </w:t>
      </w:r>
      <w:r>
        <w:rPr>
          <w:rFonts w:ascii="Times New Roman" w:eastAsia="Times New Roman" w:hAnsi="Times New Roman" w:cs="Times New Roman"/>
        </w:rPr>
        <w:t>helyébe a következő rendelkezés</w:t>
      </w:r>
      <w:r w:rsidR="005B637A">
        <w:rPr>
          <w:rFonts w:ascii="Times New Roman" w:eastAsia="Times New Roman" w:hAnsi="Times New Roman" w:cs="Times New Roman"/>
        </w:rPr>
        <w:t>ek</w:t>
      </w:r>
      <w:r>
        <w:rPr>
          <w:rFonts w:ascii="Times New Roman" w:eastAsia="Times New Roman" w:hAnsi="Times New Roman" w:cs="Times New Roman"/>
        </w:rPr>
        <w:t xml:space="preserve"> lép</w:t>
      </w:r>
      <w:r w:rsidR="005B637A">
        <w:rPr>
          <w:rFonts w:ascii="Times New Roman" w:eastAsia="Times New Roman" w:hAnsi="Times New Roman" w:cs="Times New Roman"/>
        </w:rPr>
        <w:t>nek</w:t>
      </w:r>
      <w:r>
        <w:rPr>
          <w:rFonts w:ascii="Times New Roman" w:eastAsia="Times New Roman" w:hAnsi="Times New Roman" w:cs="Times New Roman"/>
        </w:rPr>
        <w:t>:</w:t>
      </w:r>
    </w:p>
    <w:p w14:paraId="00000007" w14:textId="77777777" w:rsidR="00D45B71" w:rsidRDefault="00D45B71">
      <w:pPr>
        <w:jc w:val="both"/>
        <w:rPr>
          <w:rFonts w:ascii="Times New Roman" w:eastAsia="Times New Roman" w:hAnsi="Times New Roman" w:cs="Times New Roman"/>
        </w:rPr>
      </w:pPr>
    </w:p>
    <w:p w14:paraId="0000000A" w14:textId="55D9DE93" w:rsidR="00D45B71" w:rsidRDefault="005B637A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„</w:t>
      </w:r>
      <w:r w:rsidR="0035784E">
        <w:rPr>
          <w:rFonts w:ascii="Times New Roman" w:eastAsia="Times New Roman" w:hAnsi="Times New Roman" w:cs="Times New Roman"/>
          <w:i/>
        </w:rPr>
        <w:t>(6) A közösségi együttélés alapvető szabályaival ellentétes magatartást valósít meg, aki kocsmatúrát közterületen szervez, vezet, azon részt vesz</w:t>
      </w:r>
      <w:r w:rsidR="00D27895">
        <w:rPr>
          <w:rFonts w:ascii="Times New Roman" w:eastAsia="Times New Roman" w:hAnsi="Times New Roman" w:cs="Times New Roman"/>
          <w:i/>
        </w:rPr>
        <w:t>.</w:t>
      </w:r>
    </w:p>
    <w:p w14:paraId="0000000B" w14:textId="60EBE7AB" w:rsidR="00D45B71" w:rsidRDefault="0035784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i/>
        </w:rPr>
        <w:t>(7) A (6) bekezdés értelmében kocsmatúra a szervezett vagy vezetett olyan séta, amelynek részeként a csoport tagjai egymást követően vendéglátó üzleteket keresnek fel azzal a céllal, hogy ott szeszes italt fogyasszanak, függetlenül attól, hogy a séta deklarált célja, programja éjszakai idegenvezetés, ismerkedés, csapatépítés, vagy más szabadidős tevékenység.</w:t>
      </w:r>
      <w:r w:rsidR="005B637A">
        <w:rPr>
          <w:rFonts w:ascii="Times New Roman" w:eastAsia="Times New Roman" w:hAnsi="Times New Roman" w:cs="Times New Roman"/>
          <w:i/>
        </w:rPr>
        <w:t>”</w:t>
      </w:r>
    </w:p>
    <w:p w14:paraId="0000000C" w14:textId="77777777" w:rsidR="00D45B71" w:rsidRDefault="0035784E">
      <w:pPr>
        <w:spacing w:before="240" w:after="240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2. §</w:t>
      </w:r>
    </w:p>
    <w:p w14:paraId="0000000D" w14:textId="04F050BD" w:rsidR="00D45B71" w:rsidRDefault="0035784E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Ez a rend</w:t>
      </w:r>
      <w:r w:rsidR="002F17BE">
        <w:rPr>
          <w:rFonts w:ascii="Times New Roman" w:eastAsia="Times New Roman" w:hAnsi="Times New Roman" w:cs="Times New Roman"/>
        </w:rPr>
        <w:t>elet 2023. január 1</w:t>
      </w:r>
      <w:r w:rsidR="00937519">
        <w:rPr>
          <w:rFonts w:ascii="Times New Roman" w:eastAsia="Times New Roman" w:hAnsi="Times New Roman" w:cs="Times New Roman"/>
        </w:rPr>
        <w:t xml:space="preserve">-jén </w:t>
      </w:r>
      <w:r>
        <w:rPr>
          <w:rFonts w:ascii="Times New Roman" w:eastAsia="Times New Roman" w:hAnsi="Times New Roman" w:cs="Times New Roman"/>
        </w:rPr>
        <w:t>lép hatályba</w:t>
      </w:r>
      <w:r w:rsidR="001D6C7F">
        <w:rPr>
          <w:rFonts w:ascii="Times New Roman" w:eastAsia="Times New Roman" w:hAnsi="Times New Roman" w:cs="Times New Roman"/>
        </w:rPr>
        <w:t xml:space="preserve">, és a </w:t>
      </w:r>
      <w:r w:rsidR="00937519">
        <w:rPr>
          <w:rFonts w:ascii="Times New Roman" w:eastAsia="Times New Roman" w:hAnsi="Times New Roman" w:cs="Times New Roman"/>
        </w:rPr>
        <w:t xml:space="preserve">hatályba lépését </w:t>
      </w:r>
      <w:r w:rsidR="002F17BE">
        <w:rPr>
          <w:rFonts w:ascii="Times New Roman" w:eastAsia="Times New Roman" w:hAnsi="Times New Roman" w:cs="Times New Roman"/>
        </w:rPr>
        <w:t>követő napon hatályát veszti</w:t>
      </w:r>
      <w:r>
        <w:rPr>
          <w:rFonts w:ascii="Times New Roman" w:eastAsia="Times New Roman" w:hAnsi="Times New Roman" w:cs="Times New Roman"/>
        </w:rPr>
        <w:t>.</w:t>
      </w:r>
    </w:p>
    <w:p w14:paraId="0000000E" w14:textId="77777777" w:rsidR="00D45B71" w:rsidRDefault="00D45B71">
      <w:pPr>
        <w:jc w:val="both"/>
        <w:rPr>
          <w:rFonts w:ascii="Times New Roman" w:eastAsia="Times New Roman" w:hAnsi="Times New Roman" w:cs="Times New Roman"/>
        </w:rPr>
      </w:pPr>
    </w:p>
    <w:p w14:paraId="7FC1B712" w14:textId="77777777" w:rsidR="005B637A" w:rsidRDefault="005B637A">
      <w:pPr>
        <w:jc w:val="both"/>
        <w:rPr>
          <w:rFonts w:ascii="Times New Roman" w:eastAsia="Times New Roman" w:hAnsi="Times New Roman" w:cs="Times New Roman"/>
        </w:rPr>
      </w:pPr>
    </w:p>
    <w:p w14:paraId="55236C27" w14:textId="77777777" w:rsidR="005B637A" w:rsidRDefault="0035784E">
      <w:pPr>
        <w:spacing w:before="240"/>
        <w:ind w:left="144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Tóth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László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Niedermüller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Péter</w:t>
      </w:r>
    </w:p>
    <w:p w14:paraId="0000000F" w14:textId="7445792F" w:rsidR="00D45B71" w:rsidRDefault="00D27895" w:rsidP="005B637A">
      <w:pPr>
        <w:ind w:left="144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</w:t>
      </w:r>
      <w:r w:rsidR="0035784E">
        <w:rPr>
          <w:rFonts w:ascii="Times New Roman" w:eastAsia="Times New Roman" w:hAnsi="Times New Roman" w:cs="Times New Roman"/>
          <w:b/>
          <w:sz w:val="24"/>
          <w:szCs w:val="24"/>
        </w:rPr>
        <w:t xml:space="preserve">jegyző                 </w:t>
      </w:r>
      <w:r w:rsidR="0035784E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35784E"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</w:t>
      </w:r>
      <w:r w:rsidR="0035784E">
        <w:rPr>
          <w:rFonts w:ascii="Times New Roman" w:eastAsia="Times New Roman" w:hAnsi="Times New Roman" w:cs="Times New Roman"/>
          <w:b/>
          <w:sz w:val="24"/>
          <w:szCs w:val="24"/>
        </w:rPr>
        <w:t>polgármester</w:t>
      </w:r>
    </w:p>
    <w:p w14:paraId="00000010" w14:textId="77777777" w:rsidR="00D45B71" w:rsidRDefault="0035784E">
      <w:pPr>
        <w:spacing w:before="240" w:after="24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011" w14:textId="77777777" w:rsidR="00D45B71" w:rsidRDefault="0035784E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Záradék</w:t>
      </w:r>
    </w:p>
    <w:p w14:paraId="00000012" w14:textId="77777777" w:rsidR="00D45B71" w:rsidRDefault="0035784E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rendelet kihirdetése 2022. …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napján a Szervezeti és Működési Szabályzat szerint a Polgármesteri Hivatal hirdetőtábláján megtörtént.</w:t>
      </w:r>
    </w:p>
    <w:p w14:paraId="00000013" w14:textId="77777777" w:rsidR="00D45B71" w:rsidRDefault="0035784E">
      <w:pPr>
        <w:spacing w:before="240" w:after="24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rendelet közzététel céljából megküldésre került a</w:t>
      </w:r>
      <w:hyperlink r:id="rId4">
        <w:r>
          <w:rPr>
            <w:rFonts w:ascii="Times New Roman" w:eastAsia="Times New Roman" w:hAnsi="Times New Roman" w:cs="Times New Roman"/>
            <w:color w:val="1155CC"/>
            <w:sz w:val="24"/>
            <w:szCs w:val="24"/>
          </w:rPr>
          <w:t xml:space="preserve"> </w:t>
        </w:r>
      </w:hyperlink>
      <w:hyperlink r:id="rId5">
        <w:r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www.erzsebetvaros.hu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 honlap szerkesztője részére.</w:t>
      </w:r>
    </w:p>
    <w:p w14:paraId="45993CA7" w14:textId="77777777" w:rsidR="005B637A" w:rsidRDefault="0035784E">
      <w:pPr>
        <w:spacing w:before="240"/>
        <w:ind w:left="144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Tóth László</w:t>
      </w:r>
    </w:p>
    <w:p w14:paraId="00000015" w14:textId="70F77C25" w:rsidR="00D45B71" w:rsidRDefault="0035784E" w:rsidP="005B637A">
      <w:pPr>
        <w:ind w:left="144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   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jegyző</w:t>
      </w:r>
      <w:proofErr w:type="gramEnd"/>
    </w:p>
    <w:p w14:paraId="00000016" w14:textId="77777777" w:rsidR="00D45B71" w:rsidRDefault="0035784E">
      <w:pPr>
        <w:spacing w:before="240" w:after="240" w:line="32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14:paraId="00000017" w14:textId="77777777" w:rsidR="00D45B71" w:rsidRDefault="0035784E">
      <w:pPr>
        <w:spacing w:before="240" w:after="240" w:line="32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Általános indokolás</w:t>
      </w:r>
    </w:p>
    <w:p w14:paraId="00000018" w14:textId="485D03F7" w:rsidR="00D45B71" w:rsidRDefault="0035784E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minél hatékonyabb helyszíni eljárások lefolytatása érdekében indokolt a szankcionálható személyek, valamint a közterület használatával, rendjével kapcsolatos szabályok megsértésének körét kibővíteni</w:t>
      </w:r>
      <w:r w:rsidR="00653C17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bookmarkStart w:id="0" w:name="_GoBack"/>
      <w:bookmarkEnd w:id="0"/>
    </w:p>
    <w:p w14:paraId="00000019" w14:textId="77777777" w:rsidR="00D45B71" w:rsidRDefault="0035784E">
      <w:pPr>
        <w:spacing w:before="240" w:after="240" w:line="32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Részletes indokolás</w:t>
      </w:r>
    </w:p>
    <w:p w14:paraId="0000001A" w14:textId="77777777" w:rsidR="00D45B71" w:rsidRDefault="0035784E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§</w:t>
      </w:r>
    </w:p>
    <w:p w14:paraId="49DF8AB7" w14:textId="77777777" w:rsidR="00383670" w:rsidRDefault="0035784E" w:rsidP="00383670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Kiegészülnek azon rendelkezések, amelyek a szankcionálható személyek körét képzik</w:t>
      </w:r>
      <w:r w:rsidR="00383670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000001C" w14:textId="1FD9749C" w:rsidR="00D45B71" w:rsidRDefault="0035784E" w:rsidP="00383670">
      <w:pPr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§</w:t>
      </w:r>
    </w:p>
    <w:p w14:paraId="0000001D" w14:textId="77777777" w:rsidR="00D45B71" w:rsidRDefault="0035784E">
      <w:pPr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A rendelet hatályba lépésének időpontjáról rendelkezik.</w:t>
      </w:r>
    </w:p>
    <w:p w14:paraId="0000001E" w14:textId="77777777" w:rsidR="00D45B71" w:rsidRDefault="00D45B71">
      <w:pPr>
        <w:jc w:val="both"/>
        <w:rPr>
          <w:rFonts w:ascii="Times New Roman" w:eastAsia="Times New Roman" w:hAnsi="Times New Roman" w:cs="Times New Roman"/>
        </w:rPr>
      </w:pPr>
    </w:p>
    <w:sectPr w:rsidR="00D45B71" w:rsidSect="005B637A">
      <w:pgSz w:w="11909" w:h="16834"/>
      <w:pgMar w:top="1134" w:right="1134" w:bottom="1134" w:left="1134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B71"/>
    <w:rsid w:val="001D6C7F"/>
    <w:rsid w:val="0026253C"/>
    <w:rsid w:val="002F17BE"/>
    <w:rsid w:val="0035784E"/>
    <w:rsid w:val="00383670"/>
    <w:rsid w:val="005B637A"/>
    <w:rsid w:val="00653C17"/>
    <w:rsid w:val="00937519"/>
    <w:rsid w:val="00D27895"/>
    <w:rsid w:val="00D4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CA30B4-B135-4CEB-AFB2-9C78644082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hu" w:eastAsia="hu-H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Cmsor2">
    <w:name w:val="heading 2"/>
    <w:basedOn w:val="Norml"/>
    <w:next w:val="Norm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Cmsor3">
    <w:name w:val="heading 3"/>
    <w:basedOn w:val="Norml"/>
    <w:next w:val="Norm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Cmsor4">
    <w:name w:val="heading 4"/>
    <w:basedOn w:val="Norml"/>
    <w:next w:val="Norm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40" w:after="80"/>
      <w:outlineLvl w:val="4"/>
    </w:pPr>
    <w:rPr>
      <w:color w:val="666666"/>
    </w:rPr>
  </w:style>
  <w:style w:type="paragraph" w:styleId="Cmsor6">
    <w:name w:val="heading 6"/>
    <w:basedOn w:val="Norml"/>
    <w:next w:val="Norm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after="60"/>
    </w:pPr>
    <w:rPr>
      <w:sz w:val="52"/>
      <w:szCs w:val="52"/>
    </w:rPr>
  </w:style>
  <w:style w:type="paragraph" w:styleId="Alcm">
    <w:name w:val="Subtitle"/>
    <w:basedOn w:val="Norml"/>
    <w:next w:val="Norm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erzsebetvaros.hu" TargetMode="External"/><Relationship Id="rId4" Type="http://schemas.openxmlformats.org/officeDocument/2006/relationships/hyperlink" Target="http://www.erzsebetvaros.h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333</Words>
  <Characters>2299</Characters>
  <Application>Microsoft Office Word</Application>
  <DocSecurity>0</DocSecurity>
  <Lines>19</Lines>
  <Paragraphs>5</Paragraphs>
  <ScaleCrop>false</ScaleCrop>
  <Company/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Szalontainé Lázár Krisztina</cp:lastModifiedBy>
  <cp:revision>16</cp:revision>
  <dcterms:created xsi:type="dcterms:W3CDTF">2022-11-21T10:26:00Z</dcterms:created>
  <dcterms:modified xsi:type="dcterms:W3CDTF">2022-11-28T07:57:00Z</dcterms:modified>
</cp:coreProperties>
</file>